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793" w:rsidRDefault="00C76793" w:rsidP="00C76793">
      <w:pPr>
        <w:spacing w:line="480" w:lineRule="auto"/>
        <w:jc w:val="center"/>
      </w:pPr>
    </w:p>
    <w:p w:rsidR="00C76793" w:rsidRDefault="00C76793" w:rsidP="00C76793">
      <w:pPr>
        <w:spacing w:line="480" w:lineRule="auto"/>
        <w:jc w:val="center"/>
      </w:pPr>
    </w:p>
    <w:p w:rsidR="00C76793" w:rsidRDefault="00C76793" w:rsidP="00C76793">
      <w:pPr>
        <w:spacing w:line="480" w:lineRule="auto"/>
        <w:jc w:val="center"/>
      </w:pPr>
    </w:p>
    <w:p w:rsidR="00C76793" w:rsidRDefault="00C76793" w:rsidP="00C76793">
      <w:pPr>
        <w:spacing w:line="480" w:lineRule="auto"/>
        <w:jc w:val="center"/>
      </w:pPr>
    </w:p>
    <w:p w:rsidR="00C76793" w:rsidRDefault="00C76793" w:rsidP="00C76793">
      <w:pPr>
        <w:spacing w:line="480" w:lineRule="auto"/>
        <w:jc w:val="center"/>
      </w:pPr>
    </w:p>
    <w:p w:rsidR="00DF552A" w:rsidRDefault="00DF552A" w:rsidP="00C76793">
      <w:pPr>
        <w:spacing w:line="480" w:lineRule="auto"/>
        <w:jc w:val="center"/>
      </w:pPr>
    </w:p>
    <w:p w:rsidR="00C76793" w:rsidRDefault="00C76793" w:rsidP="00C76793">
      <w:pPr>
        <w:spacing w:line="480" w:lineRule="auto"/>
        <w:jc w:val="center"/>
      </w:pPr>
    </w:p>
    <w:p w:rsidR="00DE43D7" w:rsidRDefault="00DF552A" w:rsidP="00C76793">
      <w:pPr>
        <w:spacing w:line="480" w:lineRule="auto"/>
        <w:jc w:val="center"/>
      </w:pPr>
      <w:r>
        <w:t xml:space="preserve">The Terra-Cotta </w:t>
      </w:r>
      <w:r w:rsidR="00FE7374">
        <w:t>Dog, The</w:t>
      </w:r>
      <w:r w:rsidR="00DE43D7">
        <w:t xml:space="preserve"> Leopard's and Sicily's Mafia History</w:t>
      </w:r>
    </w:p>
    <w:p w:rsidR="00C76793" w:rsidRDefault="00C76793" w:rsidP="00C76793">
      <w:pPr>
        <w:spacing w:line="480" w:lineRule="auto"/>
        <w:jc w:val="center"/>
      </w:pPr>
      <w:r>
        <w:t>Name</w:t>
      </w:r>
    </w:p>
    <w:p w:rsidR="00C76793" w:rsidRDefault="00C76793" w:rsidP="00C76793">
      <w:pPr>
        <w:spacing w:line="480" w:lineRule="auto"/>
        <w:jc w:val="center"/>
      </w:pPr>
      <w:r>
        <w:t>Institution</w:t>
      </w:r>
    </w:p>
    <w:p w:rsidR="00C76793" w:rsidRDefault="00C76793" w:rsidP="00C76793">
      <w:pPr>
        <w:spacing w:line="480" w:lineRule="auto"/>
        <w:jc w:val="center"/>
      </w:pPr>
      <w:r>
        <w:t>Date</w:t>
      </w:r>
    </w:p>
    <w:p w:rsidR="00C76793" w:rsidRDefault="00C76793" w:rsidP="00C76793">
      <w:pPr>
        <w:spacing w:line="480" w:lineRule="auto"/>
        <w:jc w:val="center"/>
      </w:pPr>
    </w:p>
    <w:p w:rsidR="00C76793" w:rsidRDefault="00C76793" w:rsidP="00C76793">
      <w:pPr>
        <w:spacing w:line="480" w:lineRule="auto"/>
        <w:jc w:val="center"/>
      </w:pPr>
    </w:p>
    <w:p w:rsidR="00C76793" w:rsidRDefault="00C76793" w:rsidP="00C76793">
      <w:pPr>
        <w:spacing w:line="480" w:lineRule="auto"/>
        <w:jc w:val="center"/>
      </w:pPr>
    </w:p>
    <w:p w:rsidR="00C76793" w:rsidRDefault="00C76793" w:rsidP="00C76793">
      <w:pPr>
        <w:spacing w:line="480" w:lineRule="auto"/>
        <w:jc w:val="center"/>
      </w:pPr>
    </w:p>
    <w:p w:rsidR="00C76793" w:rsidRDefault="00C76793" w:rsidP="00C76793">
      <w:pPr>
        <w:spacing w:line="480" w:lineRule="auto"/>
        <w:jc w:val="center"/>
      </w:pPr>
    </w:p>
    <w:p w:rsidR="00C76793" w:rsidRDefault="00C76793" w:rsidP="00DF552A">
      <w:pPr>
        <w:spacing w:line="480" w:lineRule="auto"/>
      </w:pPr>
    </w:p>
    <w:p w:rsidR="00C76793" w:rsidRDefault="00DF552A" w:rsidP="001C35FA">
      <w:pPr>
        <w:spacing w:line="480" w:lineRule="auto"/>
        <w:jc w:val="center"/>
      </w:pPr>
      <w:r>
        <w:lastRenderedPageBreak/>
        <w:t>The Terra-Cotta Dog, t</w:t>
      </w:r>
      <w:r w:rsidR="00C76793">
        <w:t>he Leopard's and Sicily's Mafia History</w:t>
      </w:r>
    </w:p>
    <w:p w:rsidR="00DE43D7" w:rsidRDefault="00DE43D7" w:rsidP="00C76793">
      <w:pPr>
        <w:spacing w:line="480" w:lineRule="auto"/>
        <w:ind w:firstLine="720"/>
      </w:pPr>
      <w:r>
        <w:t>The Terra-Cotta dog and the pair of desiccated corpses that Inspector Montalbano meets in the cave are symbolic in a few ways. Firstly, the lovers' embrace pulls him in so much that he finds himself obsessively drawn to unearth their story, the reasons why they died and why they were buried ritualistically. The police commissioner once calls Montalbano's interest a mere form of "mental masturbation</w:t>
      </w:r>
      <w:r w:rsidR="006426B2">
        <w:t xml:space="preserve"> (</w:t>
      </w:r>
      <w:r w:rsidR="006426B2">
        <w:rPr>
          <w:shd w:val="clear" w:color="auto" w:fill="FFFFFF"/>
        </w:rPr>
        <w:t>Catanzaro, 2012)</w:t>
      </w:r>
      <w:r>
        <w:t>." However, Montalbano sees the couple's remains as a fleeting image of his own identity. In a world of deceit, violence, and corruption, he hopes to find some tattered remnant of decency and purity in the voiceless past where Mafia bosses had a code that prevented them from engaging in criminal activities.  The insistence on sleep, when related to the dead couple, refers to the death of honor among the mafia when the rules of the game were changed and the mafia abandoned the code that they followed in the past</w:t>
      </w:r>
      <w:r w:rsidR="006426B2">
        <w:t xml:space="preserve"> (</w:t>
      </w:r>
      <w:r w:rsidR="006426B2">
        <w:rPr>
          <w:shd w:val="clear" w:color="auto" w:fill="FFFFFF"/>
        </w:rPr>
        <w:t>Catanzaro, 2012)</w:t>
      </w:r>
      <w:bookmarkStart w:id="0" w:name="_GoBack"/>
      <w:bookmarkEnd w:id="0"/>
      <w:r>
        <w:t xml:space="preserve">. </w:t>
      </w:r>
    </w:p>
    <w:p w:rsidR="00DE43D7" w:rsidRDefault="00DE43D7" w:rsidP="00C76793">
      <w:pPr>
        <w:spacing w:line="480" w:lineRule="auto"/>
        <w:ind w:firstLine="720"/>
      </w:pPr>
      <w:r>
        <w:t>The excerpt from "The Leopard" focuses on the conversation the Prince had with Chevalley di Monterzuolo. The Prince turns down the offer he has been given by the government to become a senator and advise the government officials. The Prince believes in change but he is not sure if it will take place, unlike Chevalley who believes their government will change everything. In his poetic speech, the Prince talks of the struggle between decay and mortality and resilience to change of the Sicilian people</w:t>
      </w:r>
      <w:r w:rsidR="006426B2">
        <w:t xml:space="preserve"> (</w:t>
      </w:r>
      <w:r w:rsidR="006426B2">
        <w:rPr>
          <w:shd w:val="clear" w:color="auto" w:fill="FFFFFF"/>
        </w:rPr>
        <w:t>Catanzaro, 2012)</w:t>
      </w:r>
      <w:r>
        <w:t xml:space="preserve">. The story shows the Mafia when they had the honor and were fighting for the people of Sicily against outside invaders. </w:t>
      </w:r>
    </w:p>
    <w:p w:rsidR="008F59AC" w:rsidRDefault="00DE43D7" w:rsidP="00C76793">
      <w:pPr>
        <w:spacing w:line="480" w:lineRule="auto"/>
        <w:ind w:firstLine="720"/>
      </w:pPr>
      <w:r>
        <w:t xml:space="preserve">The two novels show a different time in Sicily when at some point people had hope for a better country and at another time when the Mafia had changed its agenda and started getting involved in organized crimes. The people wanted change, but it came at a cost. The mafia agreed </w:t>
      </w:r>
      <w:r>
        <w:lastRenderedPageBreak/>
        <w:t>to deal with the landowners while threatening the other part of the population, and the honor and code were forgotten. Montalbano hopes that the code exists somewhere, that the memories might come back and save the people from the mafia.</w:t>
      </w: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C76793">
      <w:pPr>
        <w:spacing w:line="480" w:lineRule="auto"/>
        <w:ind w:firstLine="720"/>
      </w:pPr>
    </w:p>
    <w:p w:rsidR="001C35FA" w:rsidRDefault="001C35FA" w:rsidP="00DF552A">
      <w:pPr>
        <w:spacing w:line="480" w:lineRule="auto"/>
      </w:pPr>
    </w:p>
    <w:p w:rsidR="001C35FA" w:rsidRDefault="001C35FA" w:rsidP="001C35FA">
      <w:pPr>
        <w:spacing w:line="480" w:lineRule="auto"/>
        <w:jc w:val="center"/>
      </w:pPr>
      <w:r>
        <w:lastRenderedPageBreak/>
        <w:t>References</w:t>
      </w:r>
    </w:p>
    <w:p w:rsidR="001C35FA" w:rsidRDefault="001C35FA" w:rsidP="001C35FA">
      <w:pPr>
        <w:spacing w:line="480" w:lineRule="auto"/>
        <w:rPr>
          <w:shd w:val="clear" w:color="auto" w:fill="FFFFFF"/>
        </w:rPr>
      </w:pPr>
      <w:r>
        <w:rPr>
          <w:shd w:val="clear" w:color="auto" w:fill="FFFFFF"/>
        </w:rPr>
        <w:t>Camilleri, A. (2005). </w:t>
      </w:r>
      <w:r>
        <w:rPr>
          <w:i/>
          <w:iCs/>
          <w:shd w:val="clear" w:color="auto" w:fill="FFFFFF"/>
        </w:rPr>
        <w:t>The Terra-cotta Dog</w:t>
      </w:r>
      <w:r>
        <w:rPr>
          <w:shd w:val="clear" w:color="auto" w:fill="FFFFFF"/>
        </w:rPr>
        <w:t>.Penguin.</w:t>
      </w:r>
    </w:p>
    <w:p w:rsidR="006426B2" w:rsidRPr="006426B2" w:rsidRDefault="006426B2" w:rsidP="006426B2">
      <w:pPr>
        <w:spacing w:line="480" w:lineRule="auto"/>
        <w:ind w:left="720" w:hanging="720"/>
      </w:pPr>
      <w:r>
        <w:rPr>
          <w:shd w:val="clear" w:color="auto" w:fill="FFFFFF"/>
        </w:rPr>
        <w:t>Catanzaro, R. (2012). Men of respect: a social history of the Sicilian Mafia. New York: Free Press.</w:t>
      </w:r>
    </w:p>
    <w:p w:rsidR="001C35FA" w:rsidRDefault="001C35FA" w:rsidP="001C35FA">
      <w:pPr>
        <w:spacing w:line="480" w:lineRule="auto"/>
        <w:rPr>
          <w:shd w:val="clear" w:color="auto" w:fill="FFFFFF"/>
        </w:rPr>
      </w:pPr>
      <w:r>
        <w:rPr>
          <w:shd w:val="clear" w:color="auto" w:fill="FFFFFF"/>
        </w:rPr>
        <w:t>Lampedusa, G. (1958). </w:t>
      </w:r>
      <w:r>
        <w:rPr>
          <w:i/>
          <w:iCs/>
          <w:shd w:val="clear" w:color="auto" w:fill="FFFFFF"/>
        </w:rPr>
        <w:t>The leopard</w:t>
      </w:r>
      <w:r>
        <w:rPr>
          <w:shd w:val="clear" w:color="auto" w:fill="FFFFFF"/>
        </w:rPr>
        <w:t>.Pantheon.</w:t>
      </w:r>
    </w:p>
    <w:sectPr w:rsidR="001C35FA" w:rsidSect="00C767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D51" w:rsidRDefault="00584D51" w:rsidP="00C76793">
      <w:pPr>
        <w:spacing w:after="0" w:line="240" w:lineRule="auto"/>
      </w:pPr>
      <w:r>
        <w:separator/>
      </w:r>
    </w:p>
  </w:endnote>
  <w:endnote w:type="continuationSeparator" w:id="1">
    <w:p w:rsidR="00584D51" w:rsidRDefault="00584D51" w:rsidP="00C767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D51" w:rsidRDefault="00584D51" w:rsidP="00C76793">
      <w:pPr>
        <w:spacing w:after="0" w:line="240" w:lineRule="auto"/>
      </w:pPr>
      <w:r>
        <w:separator/>
      </w:r>
    </w:p>
  </w:footnote>
  <w:footnote w:type="continuationSeparator" w:id="1">
    <w:p w:rsidR="00584D51" w:rsidRDefault="00584D51" w:rsidP="00C767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93" w:rsidRDefault="00C76793">
    <w:pPr>
      <w:pStyle w:val="Header"/>
    </w:pPr>
    <w:r>
      <w:t xml:space="preserve">SICILY’S MAFIA IN THE TERRA-COTTA DOG                                      </w:t>
    </w:r>
    <w:r w:rsidR="00DD2003">
      <w:fldChar w:fldCharType="begin"/>
    </w:r>
    <w:r>
      <w:instrText xml:space="preserve"> PAGE   \* MERGEFORMAT </w:instrText>
    </w:r>
    <w:r w:rsidR="00DD2003">
      <w:fldChar w:fldCharType="separate"/>
    </w:r>
    <w:r w:rsidR="00FE7374">
      <w:rPr>
        <w:noProof/>
      </w:rPr>
      <w:t>4</w:t>
    </w:r>
    <w:r w:rsidR="00DD2003">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93" w:rsidRDefault="00DF552A">
    <w:pPr>
      <w:pStyle w:val="Header"/>
    </w:pPr>
    <w:r>
      <w:t>Running h</w:t>
    </w:r>
    <w:r w:rsidR="00C76793">
      <w:t xml:space="preserve">ead: SICILY’S MAFIA IN THE TERRA-COTTA DOG                                      </w:t>
    </w:r>
    <w:r w:rsidR="00DD2003">
      <w:fldChar w:fldCharType="begin"/>
    </w:r>
    <w:r w:rsidR="00C76793">
      <w:instrText xml:space="preserve"> PAGE   \* MERGEFORMAT </w:instrText>
    </w:r>
    <w:r w:rsidR="00DD2003">
      <w:fldChar w:fldCharType="separate"/>
    </w:r>
    <w:r w:rsidR="00FE7374">
      <w:rPr>
        <w:noProof/>
      </w:rPr>
      <w:t>1</w:t>
    </w:r>
    <w:r w:rsidR="00DD2003">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39EF"/>
    <w:rsid w:val="00024CD3"/>
    <w:rsid w:val="001C35FA"/>
    <w:rsid w:val="002807AD"/>
    <w:rsid w:val="002F0B06"/>
    <w:rsid w:val="00584D51"/>
    <w:rsid w:val="006426B2"/>
    <w:rsid w:val="008839EF"/>
    <w:rsid w:val="008F59AC"/>
    <w:rsid w:val="009A36B6"/>
    <w:rsid w:val="00C76793"/>
    <w:rsid w:val="00DD2003"/>
    <w:rsid w:val="00DE43D7"/>
    <w:rsid w:val="00DF552A"/>
    <w:rsid w:val="00E21CE0"/>
    <w:rsid w:val="00E57E5E"/>
    <w:rsid w:val="00EF453D"/>
    <w:rsid w:val="00FE73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B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793"/>
  </w:style>
  <w:style w:type="paragraph" w:styleId="Footer">
    <w:name w:val="footer"/>
    <w:basedOn w:val="Normal"/>
    <w:link w:val="FooterChar"/>
    <w:uiPriority w:val="99"/>
    <w:unhideWhenUsed/>
    <w:rsid w:val="00C76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7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793"/>
  </w:style>
  <w:style w:type="paragraph" w:styleId="Footer">
    <w:name w:val="footer"/>
    <w:basedOn w:val="Normal"/>
    <w:link w:val="FooterChar"/>
    <w:uiPriority w:val="99"/>
    <w:unhideWhenUsed/>
    <w:rsid w:val="00C76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7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dc:creator>
  <cp:lastModifiedBy>ADM</cp:lastModifiedBy>
  <cp:revision>2</cp:revision>
  <dcterms:created xsi:type="dcterms:W3CDTF">2020-05-13T23:36:00Z</dcterms:created>
  <dcterms:modified xsi:type="dcterms:W3CDTF">2020-05-13T23:36:00Z</dcterms:modified>
</cp:coreProperties>
</file>